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5662" w:rsidP="004E5662">
      <w:pPr>
        <w:pStyle w:val="NoSpacing"/>
        <w:tabs>
          <w:tab w:val="left" w:pos="426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2-2475-2106/2026</w:t>
      </w:r>
    </w:p>
    <w:p w:rsidR="004E5662" w:rsidP="004E5662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86MS0046-01-2026-003264-18</w:t>
      </w: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4E5662" w:rsidP="004E5662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г. Нижневартовск                                                                 21 июля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2026 года</w:t>
      </w:r>
    </w:p>
    <w:p w:rsidR="004E5662" w:rsidP="004E5662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>
        <w:rPr>
          <w:rFonts w:ascii="Times New Roman" w:hAnsi="Times New Roman" w:cs="Times New Roman"/>
        </w:rPr>
        <w:t xml:space="preserve">вителя истца ООО «УК «Диалог», ответчика Харчевой А.С. 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в открытом судебном заседании гражданское дело по исковому заявлению ООО «УК «Диалог»</w:t>
      </w:r>
      <w:r>
        <w:rPr>
          <w:rFonts w:ascii="Times New Roman" w:hAnsi="Times New Roman" w:cs="Times New Roman"/>
          <w:color w:val="FF0000"/>
        </w:rPr>
        <w:t xml:space="preserve"> к Харчевой Александре Спартаковне </w:t>
      </w:r>
      <w:r>
        <w:rPr>
          <w:rFonts w:ascii="Times New Roman" w:hAnsi="Times New Roman" w:cs="Times New Roman"/>
        </w:rPr>
        <w:t>о взыскании задолженности по оплате жилья и коммунальных услуг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</w:t>
      </w:r>
      <w:r>
        <w:rPr>
          <w:rFonts w:ascii="Times New Roman" w:hAnsi="Times New Roman" w:cs="Times New Roman"/>
        </w:rPr>
        <w:t>дствуясь ст.ст. 194-199 ГПК РФ, мировой судья,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4E5662" w:rsidP="004E5662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исковые требования ООО «УК «Диалог»</w:t>
      </w:r>
      <w:r>
        <w:rPr>
          <w:rFonts w:ascii="Times New Roman" w:hAnsi="Times New Roman" w:cs="Times New Roman"/>
          <w:color w:val="FF0000"/>
        </w:rPr>
        <w:t xml:space="preserve"> к Харчевой Александре Спартаковне </w:t>
      </w:r>
      <w:r>
        <w:rPr>
          <w:rFonts w:ascii="Times New Roman" w:hAnsi="Times New Roman" w:cs="Times New Roman"/>
        </w:rPr>
        <w:t xml:space="preserve">о взыскании задолженности по оплате жилья и коммунальных услуг, удовлетворить в полном объеме. 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Взыскать с </w:t>
      </w:r>
      <w:r>
        <w:rPr>
          <w:rFonts w:ascii="Times New Roman" w:hAnsi="Times New Roman" w:cs="Times New Roman"/>
          <w:color w:val="FF0000"/>
        </w:rPr>
        <w:t>Харчевой Александры Спа</w:t>
      </w:r>
      <w:r>
        <w:rPr>
          <w:rFonts w:ascii="Times New Roman" w:hAnsi="Times New Roman" w:cs="Times New Roman"/>
          <w:color w:val="FF0000"/>
        </w:rPr>
        <w:t>ртаковны</w:t>
      </w:r>
      <w:r>
        <w:rPr>
          <w:rFonts w:ascii="Times New Roman" w:hAnsi="Times New Roman" w:cs="Times New Roman"/>
        </w:rPr>
        <w:t xml:space="preserve"> (паспорт ***</w:t>
      </w:r>
      <w:r>
        <w:rPr>
          <w:rFonts w:ascii="Times New Roman" w:hAnsi="Times New Roman" w:cs="Times New Roman"/>
        </w:rPr>
        <w:t>) в пользу ООО «УК «Диалог» (ОГРН 1178617023617, ИНН 8603231309</w:t>
      </w:r>
      <w:r>
        <w:rPr>
          <w:rFonts w:ascii="Times New Roman" w:hAnsi="Times New Roman" w:cs="Times New Roman"/>
          <w:color w:val="FF0000"/>
        </w:rPr>
        <w:t xml:space="preserve">) </w:t>
      </w:r>
      <w:r>
        <w:rPr>
          <w:rFonts w:ascii="Times New Roman" w:hAnsi="Times New Roman" w:cs="Times New Roman"/>
        </w:rPr>
        <w:t>задолженности по оплате жилья и коммунальных услуг</w:t>
      </w:r>
      <w:r>
        <w:rPr>
          <w:rFonts w:ascii="Times New Roman" w:hAnsi="Times New Roman" w:cs="Times New Roman"/>
          <w:color w:val="FF0000"/>
        </w:rPr>
        <w:t xml:space="preserve"> за период с 01.07.2021 по 31.08.2023 в сумме 40762,49 руб., пени за каждый день просрочки оплаты задолженности </w:t>
      </w:r>
      <w:r>
        <w:rPr>
          <w:rFonts w:ascii="Times New Roman" w:hAnsi="Times New Roman" w:cs="Times New Roman"/>
          <w:color w:val="FF0000"/>
        </w:rPr>
        <w:t>в сумме 7954,85 руб.,</w:t>
      </w:r>
      <w:r>
        <w:rPr>
          <w:rFonts w:ascii="Times New Roman" w:hAnsi="Times New Roman" w:cs="Times New Roman"/>
        </w:rPr>
        <w:t xml:space="preserve"> расходы на оплату государственной пошлины </w:t>
      </w:r>
      <w:r>
        <w:rPr>
          <w:rFonts w:ascii="Times New Roman" w:hAnsi="Times New Roman" w:cs="Times New Roman"/>
          <w:color w:val="FF0000"/>
        </w:rPr>
        <w:t>4000</w:t>
      </w:r>
      <w:r>
        <w:rPr>
          <w:rFonts w:ascii="Times New Roman" w:hAnsi="Times New Roman" w:cs="Times New Roman"/>
        </w:rPr>
        <w:t xml:space="preserve"> руб.</w:t>
      </w:r>
      <w:r>
        <w:rPr>
          <w:rFonts w:ascii="Times New Roman" w:hAnsi="Times New Roman" w:cs="Times New Roman"/>
          <w:color w:val="000099"/>
        </w:rPr>
        <w:t xml:space="preserve">, </w:t>
      </w:r>
      <w:r>
        <w:rPr>
          <w:rFonts w:ascii="Times New Roman" w:hAnsi="Times New Roman" w:cs="Times New Roman"/>
        </w:rPr>
        <w:t>всего взыскать 52717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(пятьдесят две тысячи семьсот семнадцать) рублей 34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копейки.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 составлении мотивир</w:t>
      </w:r>
      <w:r>
        <w:rPr>
          <w:rFonts w:ascii="Times New Roman" w:hAnsi="Times New Roman" w:cs="Times New Roman"/>
        </w:rPr>
        <w:t xml:space="preserve">ованного решения в следующие сроки: 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</w:t>
      </w:r>
      <w:r>
        <w:rPr>
          <w:rFonts w:ascii="Times New Roman" w:hAnsi="Times New Roman" w:cs="Times New Roman"/>
        </w:rPr>
        <w:t xml:space="preserve"> решения суда, если лица, участвующие в деле, их представители не присутствовали в судебном заседании.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>
        <w:rPr>
          <w:rFonts w:ascii="Times New Roman" w:hAnsi="Times New Roman" w:cs="Times New Roman"/>
        </w:rPr>
        <w:t>заявления.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</w:t>
      </w:r>
      <w:r>
        <w:rPr>
          <w:rFonts w:ascii="Times New Roman" w:hAnsi="Times New Roman" w:cs="Times New Roman"/>
        </w:rPr>
        <w:t xml:space="preserve">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</w:t>
      </w:r>
      <w:r>
        <w:rPr>
          <w:rFonts w:ascii="Times New Roman" w:hAnsi="Times New Roman" w:cs="Times New Roman"/>
        </w:rPr>
        <w:t>й суд Ханты-Мансийского автономного округа-Югры, через мирового судью, вынесшего заочное решение.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</w:t>
      </w:r>
      <w:r>
        <w:rPr>
          <w:rFonts w:ascii="Times New Roman" w:hAnsi="Times New Roman" w:cs="Times New Roman"/>
        </w:rPr>
        <w:t xml:space="preserve">                                              Е.В. Аксенова </w:t>
      </w:r>
    </w:p>
    <w:p w:rsidR="004E5662" w:rsidP="004E566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5D"/>
    <w:rsid w:val="004E5662"/>
    <w:rsid w:val="0095745D"/>
    <w:rsid w:val="009E4F0B"/>
    <w:rsid w:val="00C06C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5D7900-8C5A-48AF-9140-BBBEFE4A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6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5662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4E5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E5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